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6685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2770CAD8" w14:textId="1BB83278" w:rsidR="00601170" w:rsidRPr="002E1903" w:rsidRDefault="00963419" w:rsidP="00963419">
      <w:pPr>
        <w:pStyle w:val="Body1"/>
        <w:tabs>
          <w:tab w:val="left" w:pos="5265"/>
        </w:tabs>
        <w:rPr>
          <w:rFonts w:ascii="Calibri" w:hAnsi="Calibri"/>
          <w:b/>
          <w:sz w:val="22"/>
          <w:szCs w:val="22"/>
        </w:rPr>
      </w:pPr>
      <w:r w:rsidRPr="002E1903">
        <w:rPr>
          <w:rFonts w:ascii="Calibri" w:hAnsi="Calibri"/>
          <w:b/>
          <w:sz w:val="22"/>
          <w:szCs w:val="22"/>
        </w:rPr>
        <w:tab/>
      </w:r>
    </w:p>
    <w:p w14:paraId="2D2281BC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FD7C4CB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33A55BC4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69BE34A2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40F6212A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3D631AD4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E09174D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5DCFA81B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02710A6D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45A99951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66B883B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3655F4B5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A99A337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3173832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7CD38704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59EF8EC6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5645388A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C9CFBD1" w14:textId="77777777" w:rsidR="00A333AB" w:rsidRPr="002E1903" w:rsidRDefault="00A333AB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66D75BE4" w14:textId="77777777" w:rsidR="00D72962" w:rsidRDefault="00D72962" w:rsidP="00A333AB">
      <w:pPr>
        <w:pStyle w:val="Heading1"/>
        <w:contextualSpacing/>
        <w:rPr>
          <w:sz w:val="22"/>
          <w:szCs w:val="22"/>
        </w:rPr>
      </w:pPr>
    </w:p>
    <w:p w14:paraId="6EED3588" w14:textId="77777777" w:rsidR="00D72962" w:rsidRDefault="00D72962" w:rsidP="00A333AB">
      <w:pPr>
        <w:pStyle w:val="Heading1"/>
        <w:contextualSpacing/>
        <w:rPr>
          <w:sz w:val="22"/>
          <w:szCs w:val="22"/>
        </w:rPr>
      </w:pPr>
    </w:p>
    <w:p w14:paraId="1D2B9E57" w14:textId="77777777" w:rsidR="00D72962" w:rsidRDefault="00D72962" w:rsidP="00A333AB">
      <w:pPr>
        <w:pStyle w:val="Heading1"/>
        <w:contextualSpacing/>
        <w:rPr>
          <w:sz w:val="22"/>
          <w:szCs w:val="22"/>
        </w:rPr>
      </w:pPr>
    </w:p>
    <w:p w14:paraId="475CE0E0" w14:textId="4FD8F0BB" w:rsidR="0007624D" w:rsidRPr="00D72962" w:rsidRDefault="00C60FB4" w:rsidP="00A333AB">
      <w:pPr>
        <w:pStyle w:val="Heading1"/>
        <w:contextualSpacing/>
      </w:pPr>
      <w:r>
        <w:t>ACCESSIBILITY ACTION</w:t>
      </w:r>
      <w:r w:rsidR="004663EF">
        <w:t xml:space="preserve"> PLAN 2015-2017</w:t>
      </w:r>
    </w:p>
    <w:p w14:paraId="44468A36" w14:textId="77777777" w:rsidR="00A333AB" w:rsidRPr="00D72962" w:rsidRDefault="00A333AB" w:rsidP="00A333AB">
      <w:pPr>
        <w:spacing w:line="240" w:lineRule="auto"/>
        <w:contextualSpacing/>
        <w:jc w:val="center"/>
        <w:rPr>
          <w:rFonts w:ascii="Calibri" w:hAnsi="Calibri"/>
          <w:sz w:val="28"/>
          <w:szCs w:val="28"/>
          <w:lang w:eastAsia="en-GB"/>
        </w:rPr>
      </w:pPr>
    </w:p>
    <w:p w14:paraId="61311B06" w14:textId="53D472D4" w:rsidR="00A333AB" w:rsidRPr="00D72962" w:rsidRDefault="004663EF" w:rsidP="00A333AB">
      <w:pPr>
        <w:spacing w:line="240" w:lineRule="auto"/>
        <w:contextualSpacing/>
        <w:jc w:val="center"/>
        <w:rPr>
          <w:rFonts w:ascii="Calibri" w:hAnsi="Calibri"/>
          <w:b/>
          <w:sz w:val="28"/>
          <w:szCs w:val="28"/>
          <w:lang w:eastAsia="en-GB"/>
        </w:rPr>
      </w:pPr>
      <w:r>
        <w:rPr>
          <w:rFonts w:ascii="Calibri" w:hAnsi="Calibri"/>
          <w:b/>
          <w:sz w:val="28"/>
          <w:szCs w:val="28"/>
          <w:lang w:eastAsia="en-GB"/>
        </w:rPr>
        <w:t>NOVEMBER</w:t>
      </w:r>
      <w:r w:rsidR="002E1903" w:rsidRPr="00D72962">
        <w:rPr>
          <w:rFonts w:ascii="Calibri" w:hAnsi="Calibri"/>
          <w:b/>
          <w:sz w:val="28"/>
          <w:szCs w:val="28"/>
          <w:lang w:eastAsia="en-GB"/>
        </w:rPr>
        <w:t xml:space="preserve"> </w:t>
      </w:r>
      <w:r w:rsidR="00DE20F9" w:rsidRPr="00D72962">
        <w:rPr>
          <w:rFonts w:ascii="Calibri" w:hAnsi="Calibri"/>
          <w:b/>
          <w:sz w:val="28"/>
          <w:szCs w:val="28"/>
          <w:lang w:eastAsia="en-GB"/>
        </w:rPr>
        <w:t>201</w:t>
      </w:r>
      <w:r w:rsidR="002E1903" w:rsidRPr="00D72962">
        <w:rPr>
          <w:rFonts w:ascii="Calibri" w:hAnsi="Calibri"/>
          <w:b/>
          <w:sz w:val="28"/>
          <w:szCs w:val="28"/>
          <w:lang w:eastAsia="en-GB"/>
        </w:rPr>
        <w:t>6</w:t>
      </w:r>
    </w:p>
    <w:p w14:paraId="4D754F3A" w14:textId="77777777" w:rsidR="00A333AB" w:rsidRPr="00D72962" w:rsidRDefault="00A333AB" w:rsidP="00A333AB">
      <w:pPr>
        <w:spacing w:line="240" w:lineRule="auto"/>
        <w:contextualSpacing/>
        <w:rPr>
          <w:rFonts w:ascii="Calibri" w:hAnsi="Calibri"/>
          <w:sz w:val="28"/>
          <w:szCs w:val="28"/>
          <w:lang w:eastAsia="en-GB"/>
        </w:rPr>
      </w:pPr>
    </w:p>
    <w:p w14:paraId="1A8B9461" w14:textId="79E116C7" w:rsidR="00AE3D58" w:rsidRPr="00D72962" w:rsidRDefault="00AE3D58" w:rsidP="00A333AB">
      <w:pPr>
        <w:spacing w:line="24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D72962">
        <w:rPr>
          <w:rFonts w:ascii="Calibri" w:hAnsi="Calibri"/>
          <w:b/>
          <w:sz w:val="28"/>
          <w:szCs w:val="28"/>
        </w:rPr>
        <w:t xml:space="preserve">AUTHOR:  </w:t>
      </w:r>
      <w:r w:rsidR="006A422C">
        <w:rPr>
          <w:rFonts w:ascii="Calibri" w:hAnsi="Calibri"/>
          <w:b/>
          <w:sz w:val="28"/>
          <w:szCs w:val="28"/>
        </w:rPr>
        <w:t>MRS M BRADY</w:t>
      </w:r>
      <w:bookmarkStart w:id="0" w:name="_GoBack"/>
      <w:bookmarkEnd w:id="0"/>
    </w:p>
    <w:p w14:paraId="214F4B3A" w14:textId="77777777" w:rsidR="00601170" w:rsidRPr="00D72962" w:rsidRDefault="00601170" w:rsidP="00601170">
      <w:pPr>
        <w:pStyle w:val="Body1"/>
        <w:jc w:val="center"/>
        <w:rPr>
          <w:rFonts w:ascii="Calibri" w:hAnsi="Calibri"/>
          <w:b/>
          <w:sz w:val="28"/>
          <w:szCs w:val="28"/>
        </w:rPr>
      </w:pPr>
    </w:p>
    <w:p w14:paraId="7A05B274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479C09CC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4830A21D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0CC8058F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7089FC50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78A18032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66BFF72C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6D7A3A4F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051BD50D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7C8FA04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42C17F7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7AA00E28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694C13E8" w14:textId="77777777" w:rsidR="00601170" w:rsidRPr="002E1903" w:rsidRDefault="00601170" w:rsidP="00601170">
      <w:pPr>
        <w:pStyle w:val="Body1"/>
        <w:jc w:val="center"/>
        <w:rPr>
          <w:rFonts w:ascii="Calibri" w:hAnsi="Calibri"/>
          <w:b/>
          <w:sz w:val="22"/>
          <w:szCs w:val="22"/>
        </w:rPr>
      </w:pPr>
    </w:p>
    <w:p w14:paraId="1385CD32" w14:textId="77777777" w:rsidR="0007624D" w:rsidRPr="002E1903" w:rsidRDefault="0007624D" w:rsidP="000E6C98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1527A964" w14:textId="77777777" w:rsidR="002E1903" w:rsidRDefault="002E1903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2D9A1182" w14:textId="77777777" w:rsidR="002E1903" w:rsidRDefault="002E1903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0A9E7A34" w14:textId="77777777" w:rsidR="002E1903" w:rsidRDefault="002E1903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7CC2C56C" w14:textId="77777777" w:rsidR="002E1903" w:rsidRDefault="002E1903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571CCAB3" w14:textId="77777777" w:rsidR="002E1903" w:rsidRDefault="002E1903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069928A5" w14:textId="77777777" w:rsidR="002E1903" w:rsidRDefault="002E1903" w:rsidP="00973D8D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color w:val="000000"/>
          <w:u w:color="000000"/>
          <w:lang w:eastAsia="en-GB"/>
        </w:rPr>
      </w:pPr>
    </w:p>
    <w:p w14:paraId="3AF6DB6E" w14:textId="77777777" w:rsidR="006A3C8A" w:rsidRPr="006A3C8A" w:rsidRDefault="006A3C8A" w:rsidP="006A3C8A">
      <w:pPr>
        <w:rPr>
          <w:rFonts w:ascii="Calibri" w:eastAsia="Arial Unicode MS" w:hAnsi="Calibri" w:cs="Times New Roman"/>
          <w:sz w:val="16"/>
          <w:szCs w:val="16"/>
          <w:lang w:eastAsia="en-GB"/>
        </w:rPr>
        <w:sectPr w:rsidR="006A3C8A" w:rsidRPr="006A3C8A" w:rsidSect="006011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9E37409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6F4C19F9" w14:textId="77777777" w:rsidR="0078749D" w:rsidRPr="00E7220B" w:rsidRDefault="0078749D" w:rsidP="0078749D">
      <w:pPr>
        <w:pStyle w:val="Body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220B">
        <w:rPr>
          <w:rFonts w:asciiTheme="minorHAnsi" w:hAnsiTheme="minorHAnsi" w:cstheme="minorHAnsi"/>
          <w:b/>
          <w:sz w:val="28"/>
          <w:szCs w:val="28"/>
        </w:rPr>
        <w:t>WMG ACADEMY FOR YOUNG ENGINEERS</w:t>
      </w:r>
    </w:p>
    <w:p w14:paraId="558D68A8" w14:textId="77777777" w:rsidR="0078749D" w:rsidRPr="00E7220B" w:rsidRDefault="0078749D" w:rsidP="0078749D">
      <w:pPr>
        <w:spacing w:after="0" w:line="240" w:lineRule="auto"/>
        <w:jc w:val="center"/>
        <w:outlineLvl w:val="0"/>
        <w:rPr>
          <w:rFonts w:eastAsia="Arial Unicode MS" w:cstheme="minorHAnsi"/>
          <w:b/>
          <w:color w:val="000000"/>
          <w:sz w:val="28"/>
          <w:szCs w:val="28"/>
          <w:u w:color="000000"/>
          <w:lang w:eastAsia="en-GB"/>
        </w:rPr>
      </w:pPr>
    </w:p>
    <w:p w14:paraId="2D58CCB7" w14:textId="77777777" w:rsidR="0078749D" w:rsidRPr="00D72962" w:rsidRDefault="0078749D" w:rsidP="0078749D">
      <w:pPr>
        <w:pStyle w:val="Heading1"/>
        <w:contextualSpacing/>
      </w:pPr>
      <w:r>
        <w:t>ACCESSIBILITY ACTION PLAN 2015-2017</w:t>
      </w:r>
    </w:p>
    <w:p w14:paraId="47018F10" w14:textId="77777777" w:rsidR="0078749D" w:rsidRPr="00E7220B" w:rsidRDefault="0078749D" w:rsidP="0078749D">
      <w:pPr>
        <w:tabs>
          <w:tab w:val="left" w:pos="8085"/>
        </w:tabs>
        <w:spacing w:after="0" w:line="240" w:lineRule="auto"/>
        <w:outlineLvl w:val="0"/>
        <w:rPr>
          <w:rFonts w:eastAsia="Arial Unicode MS" w:cs="Times New Roman"/>
          <w:b/>
          <w:color w:val="000000"/>
          <w:u w:color="000000"/>
          <w:lang w:eastAsia="en-GB"/>
        </w:rPr>
      </w:pPr>
      <w:r w:rsidRPr="00E7220B">
        <w:rPr>
          <w:rFonts w:eastAsia="Arial Unicode MS" w:cs="Times New Roman"/>
          <w:b/>
          <w:color w:val="000000"/>
          <w:u w:color="000000"/>
          <w:lang w:eastAsia="en-GB"/>
        </w:rPr>
        <w:tab/>
      </w:r>
    </w:p>
    <w:p w14:paraId="21DA31E8" w14:textId="77777777" w:rsidR="0078749D" w:rsidRPr="00E7220B" w:rsidRDefault="0078749D" w:rsidP="0078749D">
      <w:pPr>
        <w:spacing w:after="0" w:line="240" w:lineRule="auto"/>
        <w:outlineLvl w:val="0"/>
        <w:rPr>
          <w:rFonts w:eastAsia="Arial Unicode MS" w:cs="Times New Roman"/>
          <w:color w:val="000000"/>
          <w:u w:color="000000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78749D" w:rsidRPr="00E7220B" w14:paraId="4CA96C79" w14:textId="77777777" w:rsidTr="0078749D">
        <w:trPr>
          <w:jc w:val="center"/>
        </w:trPr>
        <w:tc>
          <w:tcPr>
            <w:tcW w:w="2462" w:type="dxa"/>
            <w:shd w:val="clear" w:color="auto" w:fill="auto"/>
          </w:tcPr>
          <w:p w14:paraId="4AB943A2" w14:textId="77777777" w:rsidR="0078749D" w:rsidRPr="00E7220B" w:rsidRDefault="0078749D" w:rsidP="0078749D">
            <w:pPr>
              <w:spacing w:after="0" w:line="240" w:lineRule="auto"/>
              <w:jc w:val="center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40647A17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</w:pPr>
            <w:r w:rsidRPr="00E7220B"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  <w:t>Author:</w:t>
            </w:r>
          </w:p>
        </w:tc>
        <w:tc>
          <w:tcPr>
            <w:tcW w:w="2462" w:type="dxa"/>
            <w:shd w:val="clear" w:color="auto" w:fill="auto"/>
          </w:tcPr>
          <w:p w14:paraId="69AC8ED5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1BF0705A" w14:textId="708E5B12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  <w:t>M Brady</w:t>
            </w:r>
          </w:p>
        </w:tc>
        <w:tc>
          <w:tcPr>
            <w:tcW w:w="2462" w:type="dxa"/>
            <w:shd w:val="clear" w:color="auto" w:fill="auto"/>
          </w:tcPr>
          <w:p w14:paraId="7212E08B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593D2902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</w:pPr>
            <w:r w:rsidRPr="00E7220B"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  <w:t>Version:</w:t>
            </w:r>
          </w:p>
          <w:p w14:paraId="1A5B1CF4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</w:tc>
        <w:tc>
          <w:tcPr>
            <w:tcW w:w="2462" w:type="dxa"/>
            <w:shd w:val="clear" w:color="auto" w:fill="auto"/>
          </w:tcPr>
          <w:p w14:paraId="34726D58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24D9A55B" w14:textId="1D947D5E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  <w:t>1</w:t>
            </w:r>
          </w:p>
        </w:tc>
      </w:tr>
      <w:tr w:rsidR="0078749D" w:rsidRPr="00E7220B" w14:paraId="69CBB576" w14:textId="77777777" w:rsidTr="0078749D">
        <w:trPr>
          <w:jc w:val="center"/>
        </w:trPr>
        <w:tc>
          <w:tcPr>
            <w:tcW w:w="2462" w:type="dxa"/>
            <w:shd w:val="clear" w:color="auto" w:fill="auto"/>
          </w:tcPr>
          <w:p w14:paraId="1AB344B0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6A5EC889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</w:pPr>
            <w:r w:rsidRPr="00E7220B"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  <w:t>Date Approved:</w:t>
            </w:r>
          </w:p>
        </w:tc>
        <w:tc>
          <w:tcPr>
            <w:tcW w:w="2462" w:type="dxa"/>
            <w:shd w:val="clear" w:color="auto" w:fill="auto"/>
          </w:tcPr>
          <w:p w14:paraId="51401D3D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23AE9576" w14:textId="69B0CAAE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  <w:t>November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  <w:t xml:space="preserve"> 2016</w:t>
            </w:r>
          </w:p>
        </w:tc>
        <w:tc>
          <w:tcPr>
            <w:tcW w:w="2462" w:type="dxa"/>
            <w:shd w:val="clear" w:color="auto" w:fill="auto"/>
          </w:tcPr>
          <w:p w14:paraId="7BA8A3B5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0F9D60C6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</w:pPr>
            <w:r w:rsidRPr="00E7220B"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  <w:t>Date for Review:</w:t>
            </w:r>
          </w:p>
          <w:p w14:paraId="239655E3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</w:tc>
        <w:tc>
          <w:tcPr>
            <w:tcW w:w="2462" w:type="dxa"/>
            <w:shd w:val="clear" w:color="auto" w:fill="auto"/>
          </w:tcPr>
          <w:p w14:paraId="5969A3A7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44B834BB" w14:textId="7DBA66E4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  <w:t>November 2017</w:t>
            </w:r>
          </w:p>
        </w:tc>
      </w:tr>
      <w:tr w:rsidR="0078749D" w:rsidRPr="00E7220B" w14:paraId="75331DF1" w14:textId="77777777" w:rsidTr="0078749D">
        <w:trPr>
          <w:jc w:val="center"/>
        </w:trPr>
        <w:tc>
          <w:tcPr>
            <w:tcW w:w="9848" w:type="dxa"/>
            <w:gridSpan w:val="4"/>
            <w:shd w:val="clear" w:color="auto" w:fill="auto"/>
          </w:tcPr>
          <w:p w14:paraId="46FD4D4D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  <w:p w14:paraId="7E8B7037" w14:textId="673B3C1B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  <w:r w:rsidRPr="00E7220B">
              <w:rPr>
                <w:rFonts w:eastAsia="Arial Unicode MS" w:cs="Times New Roman"/>
                <w:b/>
                <w:color w:val="000000"/>
                <w:sz w:val="24"/>
                <w:szCs w:val="24"/>
                <w:u w:color="000000"/>
                <w:lang w:eastAsia="en-GB"/>
              </w:rPr>
              <w:t xml:space="preserve">Monitoring, Review and Evaluation:  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  <w:t>KT, MB</w:t>
            </w:r>
          </w:p>
          <w:p w14:paraId="465CE7BD" w14:textId="77777777" w:rsidR="0078749D" w:rsidRPr="00E7220B" w:rsidRDefault="0078749D" w:rsidP="00AE4AC3">
            <w:pPr>
              <w:spacing w:after="0" w:line="240" w:lineRule="auto"/>
              <w:outlineLvl w:val="0"/>
              <w:rPr>
                <w:rFonts w:eastAsia="Arial Unicode MS" w:cs="Times New Roman"/>
                <w:color w:val="000000"/>
                <w:sz w:val="24"/>
                <w:szCs w:val="24"/>
                <w:u w:color="000000"/>
                <w:lang w:eastAsia="en-GB"/>
              </w:rPr>
            </w:pPr>
          </w:p>
        </w:tc>
      </w:tr>
    </w:tbl>
    <w:p w14:paraId="4510900D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277312F9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04ABA28B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478757EE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2E453076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2F60E108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32A5B24B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19B5BE8A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2143C388" w14:textId="77777777" w:rsidR="00673197" w:rsidRDefault="00673197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6C5B7F0F" w14:textId="77777777" w:rsidR="0078749D" w:rsidRDefault="0078749D" w:rsidP="00126C77">
      <w:pPr>
        <w:jc w:val="center"/>
        <w:rPr>
          <w:rFonts w:ascii="Calibri" w:eastAsia="Calibri" w:hAnsi="Calibri" w:cs="Times New Roman"/>
          <w:b/>
          <w:color w:val="000000"/>
        </w:rPr>
      </w:pPr>
    </w:p>
    <w:p w14:paraId="1BF69710" w14:textId="77777777" w:rsidR="00126C77" w:rsidRPr="00126C77" w:rsidRDefault="00126C77" w:rsidP="00126C77">
      <w:pPr>
        <w:jc w:val="center"/>
        <w:rPr>
          <w:rFonts w:ascii="Calibri" w:eastAsia="Calibri" w:hAnsi="Calibri" w:cs="Times New Roman"/>
          <w:b/>
          <w:color w:val="000000"/>
        </w:rPr>
      </w:pPr>
      <w:r w:rsidRPr="00126C77">
        <w:rPr>
          <w:rFonts w:ascii="Calibri" w:eastAsia="Calibri" w:hAnsi="Calibri" w:cs="Times New Roman"/>
          <w:b/>
          <w:color w:val="000000"/>
        </w:rPr>
        <w:t>WMG Academy for Young Engineers:  Accessibility Action Plan: 2015-2017</w:t>
      </w:r>
    </w:p>
    <w:p w14:paraId="5E0E0DC3" w14:textId="77777777" w:rsidR="00126C77" w:rsidRPr="00126C77" w:rsidRDefault="00126C77" w:rsidP="00126C77">
      <w:pPr>
        <w:rPr>
          <w:rFonts w:ascii="Calibri" w:eastAsia="Calibri" w:hAnsi="Calibri" w:cs="Times New Roman"/>
          <w:b/>
          <w:color w:val="000000"/>
        </w:rPr>
      </w:pPr>
    </w:p>
    <w:p w14:paraId="5C32E095" w14:textId="77777777" w:rsidR="00126C77" w:rsidRPr="00126C77" w:rsidRDefault="00126C77" w:rsidP="00126C77">
      <w:pPr>
        <w:rPr>
          <w:rFonts w:ascii="Calibri" w:eastAsia="Calibri" w:hAnsi="Calibri" w:cs="Times New Roman"/>
          <w:color w:val="000000"/>
        </w:rPr>
      </w:pPr>
      <w:r w:rsidRPr="00126C77">
        <w:rPr>
          <w:rFonts w:ascii="Calibri" w:eastAsia="Calibri" w:hAnsi="Calibri" w:cs="Times New Roman"/>
          <w:color w:val="000000"/>
        </w:rPr>
        <w:t>In ensuring that the WMG Academy meets its legal duties under the Equalities Act 2010. The following action plan has been put together focussing on 3 main areas.</w:t>
      </w:r>
    </w:p>
    <w:p w14:paraId="26DE9FCD" w14:textId="77777777" w:rsidR="00126C77" w:rsidRPr="00126C77" w:rsidRDefault="00126C77" w:rsidP="00126C77">
      <w:pPr>
        <w:numPr>
          <w:ilvl w:val="0"/>
          <w:numId w:val="42"/>
        </w:numPr>
        <w:rPr>
          <w:rFonts w:ascii="Calibri" w:eastAsia="Calibri" w:hAnsi="Calibri" w:cs="Times New Roman"/>
          <w:color w:val="000000"/>
        </w:rPr>
      </w:pPr>
      <w:r w:rsidRPr="00126C77">
        <w:rPr>
          <w:rFonts w:ascii="Calibri" w:eastAsia="Calibri" w:hAnsi="Calibri" w:cs="Times New Roman"/>
          <w:color w:val="000000"/>
        </w:rPr>
        <w:t>Developing the physical access to the building and facilities</w:t>
      </w:r>
    </w:p>
    <w:p w14:paraId="45A555FC" w14:textId="77777777" w:rsidR="00126C77" w:rsidRPr="00126C77" w:rsidRDefault="00126C77" w:rsidP="00126C77">
      <w:pPr>
        <w:numPr>
          <w:ilvl w:val="0"/>
          <w:numId w:val="42"/>
        </w:numPr>
        <w:rPr>
          <w:rFonts w:ascii="Calibri" w:eastAsia="Calibri" w:hAnsi="Calibri" w:cs="Times New Roman"/>
          <w:color w:val="000000"/>
        </w:rPr>
      </w:pPr>
      <w:r w:rsidRPr="00126C77">
        <w:rPr>
          <w:rFonts w:ascii="Calibri" w:eastAsia="Calibri" w:hAnsi="Calibri" w:cs="Times New Roman"/>
          <w:color w:val="000000"/>
        </w:rPr>
        <w:t>Developing participation in the curriculum for all. ensuring the curriculum entitlement and access for all</w:t>
      </w:r>
    </w:p>
    <w:p w14:paraId="72E08E91" w14:textId="77777777" w:rsidR="00126C77" w:rsidRPr="00126C77" w:rsidRDefault="00126C77" w:rsidP="00126C77">
      <w:pPr>
        <w:numPr>
          <w:ilvl w:val="0"/>
          <w:numId w:val="42"/>
        </w:numPr>
        <w:rPr>
          <w:rFonts w:ascii="Calibri" w:eastAsia="Calibri" w:hAnsi="Calibri" w:cs="Times New Roman"/>
          <w:color w:val="000000"/>
        </w:rPr>
      </w:pPr>
      <w:r w:rsidRPr="00126C77">
        <w:rPr>
          <w:rFonts w:ascii="Calibri" w:eastAsia="Calibri" w:hAnsi="Calibri" w:cs="Times New Roman"/>
          <w:color w:val="000000"/>
        </w:rPr>
        <w:t>Improved access to information for parents and student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3"/>
        <w:gridCol w:w="4085"/>
        <w:gridCol w:w="829"/>
        <w:gridCol w:w="2280"/>
        <w:gridCol w:w="2467"/>
        <w:gridCol w:w="2388"/>
      </w:tblGrid>
      <w:tr w:rsidR="00126C77" w:rsidRPr="00126C77" w14:paraId="7FE185BA" w14:textId="77777777" w:rsidTr="00126C77">
        <w:tc>
          <w:tcPr>
            <w:tcW w:w="2549" w:type="dxa"/>
            <w:shd w:val="clear" w:color="auto" w:fill="EEECE1"/>
          </w:tcPr>
          <w:p w14:paraId="2BCA51B4" w14:textId="77777777" w:rsidR="00126C77" w:rsidRPr="00126C77" w:rsidRDefault="00126C77" w:rsidP="00126C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26C77">
              <w:rPr>
                <w:rFonts w:ascii="Calibri" w:eastAsia="Calibri" w:hAnsi="Calibri" w:cs="Times New Roman"/>
                <w:b/>
              </w:rPr>
              <w:t>Aim</w:t>
            </w:r>
          </w:p>
        </w:tc>
        <w:tc>
          <w:tcPr>
            <w:tcW w:w="4162" w:type="dxa"/>
            <w:shd w:val="clear" w:color="auto" w:fill="EEECE1"/>
          </w:tcPr>
          <w:p w14:paraId="0BAD3824" w14:textId="77777777" w:rsidR="00126C77" w:rsidRPr="00126C77" w:rsidRDefault="00126C77" w:rsidP="00126C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26C77">
              <w:rPr>
                <w:rFonts w:ascii="Calibri" w:eastAsia="Calibri" w:hAnsi="Calibri" w:cs="Times New Roman"/>
                <w:b/>
              </w:rPr>
              <w:t>Action</w:t>
            </w:r>
          </w:p>
        </w:tc>
        <w:tc>
          <w:tcPr>
            <w:tcW w:w="835" w:type="dxa"/>
            <w:shd w:val="clear" w:color="auto" w:fill="EEECE1"/>
          </w:tcPr>
          <w:p w14:paraId="0F4F7713" w14:textId="77777777" w:rsidR="00126C77" w:rsidRPr="00126C77" w:rsidRDefault="00126C77" w:rsidP="00126C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26C77">
              <w:rPr>
                <w:rFonts w:ascii="Calibri" w:eastAsia="Calibri" w:hAnsi="Calibri" w:cs="Times New Roman"/>
                <w:b/>
              </w:rPr>
              <w:t>Lead</w:t>
            </w:r>
          </w:p>
        </w:tc>
        <w:tc>
          <w:tcPr>
            <w:tcW w:w="2302" w:type="dxa"/>
            <w:shd w:val="clear" w:color="auto" w:fill="EEECE1"/>
          </w:tcPr>
          <w:p w14:paraId="7697DE01" w14:textId="77777777" w:rsidR="00126C77" w:rsidRPr="00126C77" w:rsidRDefault="00126C77" w:rsidP="00126C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26C77">
              <w:rPr>
                <w:rFonts w:ascii="Calibri" w:eastAsia="Calibri" w:hAnsi="Calibri" w:cs="Times New Roman"/>
                <w:b/>
              </w:rPr>
              <w:t>Evidence</w:t>
            </w:r>
          </w:p>
        </w:tc>
        <w:tc>
          <w:tcPr>
            <w:tcW w:w="2503" w:type="dxa"/>
            <w:shd w:val="clear" w:color="auto" w:fill="EEECE1"/>
          </w:tcPr>
          <w:p w14:paraId="3B2CBEDB" w14:textId="77777777" w:rsidR="00126C77" w:rsidRPr="00126C77" w:rsidRDefault="00126C77" w:rsidP="00126C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26C77">
              <w:rPr>
                <w:rFonts w:ascii="Calibri" w:eastAsia="Calibri" w:hAnsi="Calibri" w:cs="Times New Roman"/>
                <w:b/>
              </w:rPr>
              <w:t>Timescales</w:t>
            </w:r>
          </w:p>
        </w:tc>
        <w:tc>
          <w:tcPr>
            <w:tcW w:w="2437" w:type="dxa"/>
            <w:shd w:val="clear" w:color="auto" w:fill="EEECE1"/>
          </w:tcPr>
          <w:p w14:paraId="3EA2A004" w14:textId="77777777" w:rsidR="00126C77" w:rsidRPr="00126C77" w:rsidRDefault="00126C77" w:rsidP="00126C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26C77">
              <w:rPr>
                <w:rFonts w:ascii="Calibri" w:eastAsia="Calibri" w:hAnsi="Calibri" w:cs="Times New Roman"/>
                <w:b/>
              </w:rPr>
              <w:t>Review</w:t>
            </w:r>
          </w:p>
        </w:tc>
      </w:tr>
      <w:tr w:rsidR="00126C77" w:rsidRPr="00126C77" w14:paraId="2CCA4E40" w14:textId="77777777" w:rsidTr="004663EF">
        <w:tc>
          <w:tcPr>
            <w:tcW w:w="2549" w:type="dxa"/>
          </w:tcPr>
          <w:p w14:paraId="09D42D5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Student performance:</w:t>
            </w:r>
          </w:p>
          <w:p w14:paraId="2BDBB3A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Ensure all learners are making the best possible progress</w:t>
            </w:r>
          </w:p>
          <w:p w14:paraId="2686DF3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F2EE00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62" w:type="dxa"/>
          </w:tcPr>
          <w:p w14:paraId="6455679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In monitoring performance analyse different groupings of learners to ensure equality of opportunity</w:t>
            </w:r>
          </w:p>
          <w:p w14:paraId="3B7355FC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B6676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To implement intervention as appropriate to close performance gaps</w:t>
            </w:r>
          </w:p>
        </w:tc>
        <w:tc>
          <w:tcPr>
            <w:tcW w:w="835" w:type="dxa"/>
          </w:tcPr>
          <w:p w14:paraId="3AA8F55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MBr</w:t>
            </w:r>
          </w:p>
        </w:tc>
        <w:tc>
          <w:tcPr>
            <w:tcW w:w="2302" w:type="dxa"/>
          </w:tcPr>
          <w:p w14:paraId="7ED8E32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All groups are performing within target threshold and there are no significant differences in performance between groups</w:t>
            </w:r>
          </w:p>
        </w:tc>
        <w:tc>
          <w:tcPr>
            <w:tcW w:w="2503" w:type="dxa"/>
          </w:tcPr>
          <w:p w14:paraId="618FDD4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Every Key Assessment (3x annually)</w:t>
            </w:r>
          </w:p>
        </w:tc>
        <w:tc>
          <w:tcPr>
            <w:tcW w:w="2437" w:type="dxa"/>
          </w:tcPr>
          <w:p w14:paraId="67290C5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002CF459" w14:textId="77777777" w:rsidTr="004663EF">
        <w:tc>
          <w:tcPr>
            <w:tcW w:w="2549" w:type="dxa"/>
          </w:tcPr>
          <w:p w14:paraId="6828CA6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Teaching and Learning allows all pupils to reach their highest level of attainment</w:t>
            </w:r>
          </w:p>
          <w:p w14:paraId="7FE9095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62" w:type="dxa"/>
          </w:tcPr>
          <w:p w14:paraId="2A180C2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Materials used are not stereotyped</w:t>
            </w:r>
          </w:p>
          <w:p w14:paraId="7795E00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C0FD9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Promote attitudes and values that challenge discriminatory behaviour</w:t>
            </w:r>
          </w:p>
          <w:p w14:paraId="45CD131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61807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Range of teaching strategies are used to ensure access for all</w:t>
            </w:r>
          </w:p>
        </w:tc>
        <w:tc>
          <w:tcPr>
            <w:tcW w:w="835" w:type="dxa"/>
          </w:tcPr>
          <w:p w14:paraId="228B2B4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KHa</w:t>
            </w:r>
          </w:p>
        </w:tc>
        <w:tc>
          <w:tcPr>
            <w:tcW w:w="2302" w:type="dxa"/>
          </w:tcPr>
          <w:p w14:paraId="500823E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Teaching resources ensure no stereotyping</w:t>
            </w:r>
          </w:p>
          <w:p w14:paraId="635617FA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E2C17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Schemes of work are mapped to SMSC outcomes</w:t>
            </w:r>
          </w:p>
          <w:p w14:paraId="2E24BE6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AA77D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Lesson observations shows range of strategies used.</w:t>
            </w:r>
          </w:p>
        </w:tc>
        <w:tc>
          <w:tcPr>
            <w:tcW w:w="2503" w:type="dxa"/>
          </w:tcPr>
          <w:p w14:paraId="70C3A8C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Evidenced through QA lesson observations</w:t>
            </w:r>
          </w:p>
          <w:p w14:paraId="1D2EACF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2AD5A8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763FE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Annually</w:t>
            </w:r>
          </w:p>
          <w:p w14:paraId="267FA6B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A2A995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F4850B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44CDD8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QA Process</w:t>
            </w:r>
          </w:p>
          <w:p w14:paraId="03DBA9F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7" w:type="dxa"/>
          </w:tcPr>
          <w:p w14:paraId="1D13158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50276C1B" w14:textId="77777777" w:rsidTr="004663EF">
        <w:tc>
          <w:tcPr>
            <w:tcW w:w="2549" w:type="dxa"/>
          </w:tcPr>
          <w:p w14:paraId="57A69ED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Curriculum</w:t>
            </w:r>
          </w:p>
        </w:tc>
        <w:tc>
          <w:tcPr>
            <w:tcW w:w="4162" w:type="dxa"/>
          </w:tcPr>
          <w:p w14:paraId="2E27C9B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Ensure that PSHE and Citizenship curriculum covers issues of equality.</w:t>
            </w:r>
          </w:p>
          <w:p w14:paraId="47732BA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85E974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DDA6E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All subject areas promote and celebrate the contribution of different groups within our culture</w:t>
            </w:r>
          </w:p>
          <w:p w14:paraId="0558C34A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48996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3265C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 xml:space="preserve">Seek to involve all parents in their child’s learning. </w:t>
            </w:r>
          </w:p>
          <w:p w14:paraId="757851B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3E30CE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72E1D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A4EF2D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All students to have access to qualifications which recognise attainment and achievement and promote progression</w:t>
            </w:r>
          </w:p>
          <w:p w14:paraId="51C6CDA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CBD48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0A4677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Provide educational visits and extra -curricular activities that involve all student groupings.</w:t>
            </w:r>
          </w:p>
        </w:tc>
        <w:tc>
          <w:tcPr>
            <w:tcW w:w="835" w:type="dxa"/>
          </w:tcPr>
          <w:p w14:paraId="6E219A0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MBr</w:t>
            </w:r>
          </w:p>
        </w:tc>
        <w:tc>
          <w:tcPr>
            <w:tcW w:w="2302" w:type="dxa"/>
          </w:tcPr>
          <w:p w14:paraId="1A1E736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Anti-discriminatory behaviour built into Pastoral plans</w:t>
            </w:r>
          </w:p>
          <w:p w14:paraId="1D3D27A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E28171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Mapping and observation</w:t>
            </w:r>
          </w:p>
          <w:p w14:paraId="730A1E1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30A78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Parents invited to participate in parental forum. Non-attendance to parents evening followed up.</w:t>
            </w:r>
          </w:p>
          <w:p w14:paraId="7396C93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AB23C8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2C85F6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GCSE, Cambridge Nationals, BTEC, Cambridge Technicals, ECDL</w:t>
            </w:r>
          </w:p>
          <w:p w14:paraId="7C00EF5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AEA152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EV policy in place – inclusive approach to visits, support for those in challenging financial circumstances</w:t>
            </w:r>
          </w:p>
        </w:tc>
        <w:tc>
          <w:tcPr>
            <w:tcW w:w="2503" w:type="dxa"/>
          </w:tcPr>
          <w:p w14:paraId="11393BA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Complete</w:t>
            </w:r>
          </w:p>
          <w:p w14:paraId="5BB3278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3002B0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8076BA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35791B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SOW and lesson plans</w:t>
            </w:r>
          </w:p>
          <w:p w14:paraId="417E09A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B44FBE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08165A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Termly</w:t>
            </w:r>
          </w:p>
          <w:p w14:paraId="3F2668A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88A69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6C520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E94194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9ABC4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5365AB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42232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Annual curriculum review in November</w:t>
            </w:r>
          </w:p>
          <w:p w14:paraId="714B436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65445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FAD45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3B092E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0163F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Ongoing through evolve</w:t>
            </w:r>
          </w:p>
        </w:tc>
        <w:tc>
          <w:tcPr>
            <w:tcW w:w="2437" w:type="dxa"/>
          </w:tcPr>
          <w:p w14:paraId="7864DAB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6EE524F8" w14:textId="77777777" w:rsidTr="004663EF">
        <w:tc>
          <w:tcPr>
            <w:tcW w:w="2549" w:type="dxa"/>
          </w:tcPr>
          <w:p w14:paraId="136B288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Resources</w:t>
            </w:r>
          </w:p>
        </w:tc>
        <w:tc>
          <w:tcPr>
            <w:tcW w:w="4162" w:type="dxa"/>
          </w:tcPr>
          <w:p w14:paraId="10FF231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Ensure that resources are appropriate to all student groupings and reflect diversity and inclusivity.</w:t>
            </w:r>
          </w:p>
          <w:p w14:paraId="26F1942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CCD668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 xml:space="preserve">Resources should be equally accessible to all learners </w:t>
            </w:r>
          </w:p>
          <w:p w14:paraId="0EE1F72C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D40F1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B533FA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BE4EF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Reflect positive role models and raise awareness of equal opportunity issues.</w:t>
            </w:r>
          </w:p>
        </w:tc>
        <w:tc>
          <w:tcPr>
            <w:tcW w:w="835" w:type="dxa"/>
          </w:tcPr>
          <w:p w14:paraId="16E7933A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KTa</w:t>
            </w:r>
          </w:p>
          <w:p w14:paraId="4D07CE7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88A67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67DB8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35DCD3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Pwi</w:t>
            </w:r>
          </w:p>
          <w:p w14:paraId="00979F7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3CD46D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52358D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13C78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9DB8D2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ERd</w:t>
            </w:r>
          </w:p>
        </w:tc>
        <w:tc>
          <w:tcPr>
            <w:tcW w:w="2302" w:type="dxa"/>
          </w:tcPr>
          <w:p w14:paraId="26C38AC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Departmental capitation distribution</w:t>
            </w:r>
          </w:p>
          <w:p w14:paraId="36AEE9A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476A5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SENCo to inform on accessibility of resources e.g. visual impairment</w:t>
            </w:r>
          </w:p>
          <w:p w14:paraId="21C752F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6C5980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Monitoring of destinations and potential progression routes.</w:t>
            </w:r>
          </w:p>
        </w:tc>
        <w:tc>
          <w:tcPr>
            <w:tcW w:w="2503" w:type="dxa"/>
          </w:tcPr>
          <w:p w14:paraId="1566326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Annual review at Audit</w:t>
            </w:r>
          </w:p>
          <w:p w14:paraId="0CA7E4E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04F25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D2DD6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85CAA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3BB847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Ongoing</w:t>
            </w:r>
          </w:p>
          <w:p w14:paraId="0BD68ED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33C43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9FB95EC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3B3690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 xml:space="preserve">October </w:t>
            </w:r>
          </w:p>
          <w:p w14:paraId="54D234B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7" w:type="dxa"/>
          </w:tcPr>
          <w:p w14:paraId="1F3C7F1C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44023AC3" w14:textId="77777777" w:rsidTr="004663EF">
        <w:tc>
          <w:tcPr>
            <w:tcW w:w="2549" w:type="dxa"/>
          </w:tcPr>
          <w:p w14:paraId="67C8291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 xml:space="preserve">Physical environment </w:t>
            </w:r>
          </w:p>
        </w:tc>
        <w:tc>
          <w:tcPr>
            <w:tcW w:w="4162" w:type="dxa"/>
          </w:tcPr>
          <w:p w14:paraId="04DD3FE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Ensure that the physical environment of the building allows access for all learners</w:t>
            </w:r>
          </w:p>
          <w:p w14:paraId="36E8837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0929B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Displays within the building are of high quality and reflect diversity</w:t>
            </w:r>
          </w:p>
          <w:p w14:paraId="2791A95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197AD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5" w:type="dxa"/>
          </w:tcPr>
          <w:p w14:paraId="5E8A71F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GJa</w:t>
            </w:r>
          </w:p>
          <w:p w14:paraId="0042946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544097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E2AD53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43A5A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Mbr</w:t>
            </w:r>
          </w:p>
        </w:tc>
        <w:tc>
          <w:tcPr>
            <w:tcW w:w="2302" w:type="dxa"/>
          </w:tcPr>
          <w:p w14:paraId="4A3642D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Reasonable adjustments made</w:t>
            </w:r>
          </w:p>
          <w:p w14:paraId="1EAF303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D955F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C4CAF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Displays meet needs of all</w:t>
            </w:r>
          </w:p>
        </w:tc>
        <w:tc>
          <w:tcPr>
            <w:tcW w:w="2503" w:type="dxa"/>
          </w:tcPr>
          <w:p w14:paraId="1DAB297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Ongoing – health and safety meetings take place every month - minutes</w:t>
            </w:r>
          </w:p>
        </w:tc>
        <w:tc>
          <w:tcPr>
            <w:tcW w:w="2437" w:type="dxa"/>
          </w:tcPr>
          <w:p w14:paraId="4A629BD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02EDFF8C" w14:textId="77777777" w:rsidTr="004663EF">
        <w:tc>
          <w:tcPr>
            <w:tcW w:w="2549" w:type="dxa"/>
          </w:tcPr>
          <w:p w14:paraId="24951DA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Staff Recruitment and Professional Development</w:t>
            </w:r>
          </w:p>
        </w:tc>
        <w:tc>
          <w:tcPr>
            <w:tcW w:w="4162" w:type="dxa"/>
          </w:tcPr>
          <w:p w14:paraId="079EC50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Staff development on equality policies and practices</w:t>
            </w:r>
          </w:p>
          <w:p w14:paraId="70F9EDC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236FF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All those involved in recruitment and selection are trained in equality and diversity.</w:t>
            </w:r>
          </w:p>
          <w:p w14:paraId="4D8A2E3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1BE0A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Employment policy and procedures are reviewed regularly to check conformity with legislation and good practice.</w:t>
            </w:r>
          </w:p>
          <w:p w14:paraId="4D85428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55035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Review representation at application, interview and appointment.  Develop action plan for any areas of concern.</w:t>
            </w:r>
          </w:p>
          <w:p w14:paraId="346CF39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5" w:type="dxa"/>
          </w:tcPr>
          <w:p w14:paraId="52C9FEC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KTa</w:t>
            </w:r>
          </w:p>
        </w:tc>
        <w:tc>
          <w:tcPr>
            <w:tcW w:w="2302" w:type="dxa"/>
          </w:tcPr>
          <w:p w14:paraId="2A3F51F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Equality policies highlighted on induction week</w:t>
            </w:r>
          </w:p>
          <w:p w14:paraId="5A37288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3" w:type="dxa"/>
          </w:tcPr>
          <w:p w14:paraId="111A695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Training is refreshed as required</w:t>
            </w:r>
          </w:p>
        </w:tc>
        <w:tc>
          <w:tcPr>
            <w:tcW w:w="2437" w:type="dxa"/>
          </w:tcPr>
          <w:p w14:paraId="3D47B4C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7D053EF8" w14:textId="77777777" w:rsidTr="004663EF">
        <w:tc>
          <w:tcPr>
            <w:tcW w:w="2549" w:type="dxa"/>
          </w:tcPr>
          <w:p w14:paraId="7F71508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Information – website etc</w:t>
            </w:r>
          </w:p>
        </w:tc>
        <w:tc>
          <w:tcPr>
            <w:tcW w:w="4162" w:type="dxa"/>
          </w:tcPr>
          <w:p w14:paraId="392A835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Communications are reviewed to ensure that they meet the needs of all learners and their parents.</w:t>
            </w:r>
          </w:p>
          <w:p w14:paraId="2EFD719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FC085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Information available about the WMG Academy is available in different formats e.g. languages etc. for admissions purposes</w:t>
            </w:r>
          </w:p>
          <w:p w14:paraId="1ED90B4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792B7E7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Usability assessment to ensure that website complies with best practice (eg ability to change font/colours, labels on photographs).</w:t>
            </w:r>
          </w:p>
          <w:p w14:paraId="22A5DE3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5" w:type="dxa"/>
          </w:tcPr>
          <w:p w14:paraId="504B319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Kta</w:t>
            </w:r>
          </w:p>
          <w:p w14:paraId="6FBA0B2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4AB1D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950A1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3B24DFC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A6686C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Kta</w:t>
            </w:r>
          </w:p>
          <w:p w14:paraId="0A4E408A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0EAE58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943595D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C7EDC5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F9861E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Gja</w:t>
            </w:r>
          </w:p>
        </w:tc>
        <w:tc>
          <w:tcPr>
            <w:tcW w:w="2302" w:type="dxa"/>
          </w:tcPr>
          <w:p w14:paraId="3E9B07F0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Parents able to request any additional needs for communication</w:t>
            </w:r>
          </w:p>
          <w:p w14:paraId="5C8C504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EFFE8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Available on request</w:t>
            </w:r>
          </w:p>
          <w:p w14:paraId="4B040889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C84FE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3AE2C7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ED4354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Website meets usability assessment</w:t>
            </w:r>
          </w:p>
        </w:tc>
        <w:tc>
          <w:tcPr>
            <w:tcW w:w="2503" w:type="dxa"/>
          </w:tcPr>
          <w:p w14:paraId="283C9C6C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Full website review in October 2016</w:t>
            </w:r>
          </w:p>
        </w:tc>
        <w:tc>
          <w:tcPr>
            <w:tcW w:w="2437" w:type="dxa"/>
          </w:tcPr>
          <w:p w14:paraId="3849A9D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26C77" w:rsidRPr="00126C77" w14:paraId="47C0619C" w14:textId="77777777" w:rsidTr="004663EF">
        <w:tc>
          <w:tcPr>
            <w:tcW w:w="2549" w:type="dxa"/>
          </w:tcPr>
          <w:p w14:paraId="4D4DB431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Decision making</w:t>
            </w:r>
          </w:p>
        </w:tc>
        <w:tc>
          <w:tcPr>
            <w:tcW w:w="4162" w:type="dxa"/>
          </w:tcPr>
          <w:p w14:paraId="39069EA2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 xml:space="preserve">Equality impact assessment is integral to all policy development and as appropriate a statement included in the policy itself. </w:t>
            </w:r>
          </w:p>
        </w:tc>
        <w:tc>
          <w:tcPr>
            <w:tcW w:w="835" w:type="dxa"/>
          </w:tcPr>
          <w:p w14:paraId="4E0076BB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KTa</w:t>
            </w:r>
          </w:p>
        </w:tc>
        <w:tc>
          <w:tcPr>
            <w:tcW w:w="2302" w:type="dxa"/>
          </w:tcPr>
          <w:p w14:paraId="02D7C186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Policies reflect diversity for all.</w:t>
            </w:r>
          </w:p>
        </w:tc>
        <w:tc>
          <w:tcPr>
            <w:tcW w:w="2503" w:type="dxa"/>
          </w:tcPr>
          <w:p w14:paraId="2A27E023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6C77">
              <w:rPr>
                <w:rFonts w:ascii="Calibri" w:eastAsia="Calibri" w:hAnsi="Calibri" w:cs="Times New Roman"/>
              </w:rPr>
              <w:t>Continual review</w:t>
            </w:r>
          </w:p>
        </w:tc>
        <w:tc>
          <w:tcPr>
            <w:tcW w:w="2437" w:type="dxa"/>
          </w:tcPr>
          <w:p w14:paraId="56CE69DF" w14:textId="77777777" w:rsidR="00126C77" w:rsidRPr="00126C77" w:rsidRDefault="00126C77" w:rsidP="00126C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A6D7018" w14:textId="77777777" w:rsidR="00126C77" w:rsidRPr="00126C77" w:rsidRDefault="00126C77" w:rsidP="00126C77">
      <w:pPr>
        <w:spacing w:after="0" w:line="240" w:lineRule="auto"/>
        <w:outlineLvl w:val="0"/>
        <w:rPr>
          <w:rFonts w:ascii="Helvetica" w:eastAsia="Arial Unicode MS" w:hAnsi="Helvetica" w:cs="Times New Roman"/>
          <w:color w:val="000000"/>
          <w:sz w:val="24"/>
          <w:szCs w:val="20"/>
          <w:u w:color="000000"/>
          <w:lang w:eastAsia="en-GB"/>
        </w:rPr>
      </w:pPr>
    </w:p>
    <w:p w14:paraId="60890EEE" w14:textId="77777777" w:rsidR="00270377" w:rsidRPr="006A3C8A" w:rsidRDefault="00270377" w:rsidP="006A3C8A">
      <w:pPr>
        <w:rPr>
          <w:lang w:val="en-US" w:eastAsia="en-GB"/>
        </w:rPr>
      </w:pPr>
    </w:p>
    <w:sectPr w:rsidR="00270377" w:rsidRPr="006A3C8A" w:rsidSect="00126C77">
      <w:headerReference w:type="default" r:id="rId12"/>
      <w:footerReference w:type="default" r:id="rId13"/>
      <w:pgSz w:w="16840" w:h="11900" w:orient="landscape"/>
      <w:pgMar w:top="1134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73A1" w14:textId="77777777" w:rsidR="004663EF" w:rsidRDefault="004663EF" w:rsidP="00601170">
      <w:pPr>
        <w:spacing w:after="0" w:line="240" w:lineRule="auto"/>
      </w:pPr>
      <w:r>
        <w:separator/>
      </w:r>
    </w:p>
  </w:endnote>
  <w:endnote w:type="continuationSeparator" w:id="0">
    <w:p w14:paraId="0C0A0A09" w14:textId="77777777" w:rsidR="004663EF" w:rsidRDefault="004663EF" w:rsidP="0060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E6BC" w14:textId="5ECC5AF1" w:rsidR="004663EF" w:rsidRDefault="004663EF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4DCEC5" wp14:editId="51186EB6">
              <wp:simplePos x="0" y="0"/>
              <wp:positionH relativeFrom="column">
                <wp:posOffset>-400050</wp:posOffset>
              </wp:positionH>
              <wp:positionV relativeFrom="paragraph">
                <wp:posOffset>5715</wp:posOffset>
              </wp:positionV>
              <wp:extent cx="2066925" cy="2095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D3854" w14:textId="4E1C0CF4" w:rsidR="004663EF" w:rsidRPr="00A82AC8" w:rsidRDefault="004663E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82AC8">
                            <w:rPr>
                              <w:sz w:val="16"/>
                              <w:szCs w:val="16"/>
                            </w:rPr>
                            <w:t xml:space="preserve">Policy: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Capability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DCE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.45pt;width:162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" stroked="f">
              <v:textbox>
                <w:txbxContent>
                  <w:p w14:paraId="573D3854" w14:textId="4E1C0CF4" w:rsidR="004663EF" w:rsidRPr="00A82AC8" w:rsidRDefault="004663EF">
                    <w:pPr>
                      <w:rPr>
                        <w:sz w:val="16"/>
                        <w:szCs w:val="16"/>
                      </w:rPr>
                    </w:pPr>
                    <w:r w:rsidRPr="00A82AC8">
                      <w:rPr>
                        <w:sz w:val="16"/>
                        <w:szCs w:val="16"/>
                      </w:rPr>
                      <w:t xml:space="preserve">Policy:  </w:t>
                    </w:r>
                    <w:r>
                      <w:rPr>
                        <w:sz w:val="16"/>
                        <w:szCs w:val="16"/>
                      </w:rPr>
                      <w:t>Capability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89A3F1" wp14:editId="2AB50610">
              <wp:simplePos x="0" y="0"/>
              <wp:positionH relativeFrom="column">
                <wp:posOffset>4352925</wp:posOffset>
              </wp:positionH>
              <wp:positionV relativeFrom="paragraph">
                <wp:posOffset>6350</wp:posOffset>
              </wp:positionV>
              <wp:extent cx="2066925" cy="209550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C79E1" w14:textId="51734E8A" w:rsidR="004663EF" w:rsidRPr="00A82AC8" w:rsidRDefault="004663EF" w:rsidP="00A82AC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Version: 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9A3F1" id="_x0000_s1027" type="#_x0000_t202" style="position:absolute;left:0;text-align:left;margin-left:342.75pt;margin-top:.5pt;width:162.7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" stroked="f">
              <v:textbox>
                <w:txbxContent>
                  <w:p w14:paraId="1D2C79E1" w14:textId="51734E8A" w:rsidR="004663EF" w:rsidRPr="00A82AC8" w:rsidRDefault="004663EF" w:rsidP="00A82AC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Version:  1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947306372"/>
        <w:docPartObj>
          <w:docPartGallery w:val="Page Numbers (Bottom of Page)"/>
          <w:docPartUnique/>
        </w:docPartObj>
      </w:sdtPr>
      <w:sdtContent>
        <w:sdt>
          <w:sdtPr>
            <w:id w:val="943965823"/>
            <w:docPartObj>
              <w:docPartGallery w:val="Page Numbers (Top of Page)"/>
              <w:docPartUnique/>
            </w:docPartObj>
          </w:sdtPr>
          <w:sdtContent>
            <w:r w:rsidRPr="00A82AC8">
              <w:rPr>
                <w:sz w:val="16"/>
                <w:szCs w:val="16"/>
              </w:rPr>
              <w:t xml:space="preserve">Page </w:t>
            </w:r>
            <w:r w:rsidRPr="00A82AC8">
              <w:rPr>
                <w:b/>
                <w:bCs/>
                <w:sz w:val="16"/>
                <w:szCs w:val="16"/>
              </w:rPr>
              <w:fldChar w:fldCharType="begin"/>
            </w:r>
            <w:r w:rsidRPr="00A82AC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82AC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82AC8">
              <w:rPr>
                <w:b/>
                <w:bCs/>
                <w:sz w:val="16"/>
                <w:szCs w:val="16"/>
              </w:rPr>
              <w:fldChar w:fldCharType="end"/>
            </w:r>
            <w:r w:rsidRPr="00A82AC8">
              <w:rPr>
                <w:sz w:val="16"/>
                <w:szCs w:val="16"/>
              </w:rPr>
              <w:t xml:space="preserve"> of </w:t>
            </w:r>
            <w:r w:rsidRPr="00A82AC8">
              <w:rPr>
                <w:b/>
                <w:bCs/>
                <w:sz w:val="16"/>
                <w:szCs w:val="16"/>
              </w:rPr>
              <w:fldChar w:fldCharType="begin"/>
            </w:r>
            <w:r w:rsidRPr="00A82AC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82AC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A82AC8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1C52F26" w14:textId="29ED8DD5" w:rsidR="004663EF" w:rsidRDefault="004663EF" w:rsidP="000E6C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FF8F1" w14:textId="0D8619E4" w:rsidR="004663EF" w:rsidRDefault="004663EF" w:rsidP="00927C34"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0" wp14:anchorId="1598ED20" wp14:editId="71E61E22">
          <wp:simplePos x="0" y="0"/>
          <wp:positionH relativeFrom="page">
            <wp:posOffset>9525</wp:posOffset>
          </wp:positionH>
          <wp:positionV relativeFrom="paragraph">
            <wp:posOffset>-100329</wp:posOffset>
          </wp:positionV>
          <wp:extent cx="7546576" cy="9398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920" cy="942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11181D4B" wp14:editId="6C9BF10E">
          <wp:simplePos x="0" y="0"/>
          <wp:positionH relativeFrom="margin">
            <wp:align>center</wp:align>
          </wp:positionH>
          <wp:positionV relativeFrom="page">
            <wp:posOffset>9906000</wp:posOffset>
          </wp:positionV>
          <wp:extent cx="3078000" cy="428400"/>
          <wp:effectExtent l="0" t="0" r="0" b="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000" cy="42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64169" w14:textId="2CD99A2C" w:rsidR="004663EF" w:rsidRDefault="004663EF" w:rsidP="004F7BC2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4A1E" w14:textId="77777777" w:rsidR="004663EF" w:rsidRDefault="004663EF">
    <w:pPr>
      <w:pStyle w:val="Footer"/>
      <w:rPr>
        <w:sz w:val="18"/>
        <w:szCs w:val="18"/>
      </w:rPr>
    </w:pPr>
  </w:p>
  <w:p w14:paraId="0EC610C8" w14:textId="77777777" w:rsidR="004663EF" w:rsidRDefault="004663EF">
    <w:pPr>
      <w:pStyle w:val="Footer"/>
      <w:rPr>
        <w:sz w:val="18"/>
        <w:szCs w:val="18"/>
      </w:rPr>
    </w:pPr>
  </w:p>
  <w:p w14:paraId="48754C1E" w14:textId="60152F5C" w:rsidR="004663EF" w:rsidRDefault="004663EF">
    <w:pPr>
      <w:pStyle w:val="Footer"/>
      <w:rPr>
        <w:sz w:val="18"/>
        <w:szCs w:val="18"/>
      </w:rPr>
    </w:pPr>
    <w:r w:rsidRPr="00DC2276">
      <w:rPr>
        <w:sz w:val="18"/>
        <w:szCs w:val="18"/>
      </w:rPr>
      <w:t>Policy – Accessibility</w:t>
    </w:r>
    <w:r>
      <w:rPr>
        <w:sz w:val="18"/>
        <w:szCs w:val="18"/>
      </w:rPr>
      <w:t xml:space="preserve"> Action</w:t>
    </w:r>
    <w:r w:rsidRPr="00DC2276">
      <w:rPr>
        <w:sz w:val="18"/>
        <w:szCs w:val="18"/>
      </w:rPr>
      <w:t xml:space="preserve"> Plan</w:t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</w:r>
    <w:r w:rsidRPr="00DC2276">
      <w:rPr>
        <w:sz w:val="18"/>
        <w:szCs w:val="18"/>
      </w:rPr>
      <w:tab/>
      <w:t>Version 1</w:t>
    </w:r>
  </w:p>
  <w:p w14:paraId="12D19180" w14:textId="77777777" w:rsidR="004663EF" w:rsidRPr="00DC2276" w:rsidRDefault="004663E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20A05" w14:textId="77777777" w:rsidR="004663EF" w:rsidRDefault="004663EF" w:rsidP="00601170">
      <w:pPr>
        <w:spacing w:after="0" w:line="240" w:lineRule="auto"/>
      </w:pPr>
      <w:r>
        <w:separator/>
      </w:r>
    </w:p>
  </w:footnote>
  <w:footnote w:type="continuationSeparator" w:id="0">
    <w:p w14:paraId="3475B958" w14:textId="77777777" w:rsidR="004663EF" w:rsidRDefault="004663EF" w:rsidP="0060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488FF" w14:textId="77777777" w:rsidR="004663EF" w:rsidRDefault="004663EF" w:rsidP="00601170">
    <w:pPr>
      <w:pStyle w:val="Header"/>
      <w:jc w:val="right"/>
    </w:pPr>
    <w:r w:rsidRPr="002D5FA8">
      <w:rPr>
        <w:noProof/>
        <w:lang w:eastAsia="en-GB"/>
      </w:rPr>
      <w:drawing>
        <wp:inline distT="0" distB="0" distL="0" distR="0" wp14:anchorId="4E70D7F5" wp14:editId="5A19A40D">
          <wp:extent cx="1952625" cy="6381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7354" w14:textId="733C1F53" w:rsidR="004663EF" w:rsidRPr="00963419" w:rsidRDefault="004663EF" w:rsidP="00963419">
    <w:pPr>
      <w:pStyle w:val="Header"/>
      <w:tabs>
        <w:tab w:val="clear" w:pos="4513"/>
        <w:tab w:val="clear" w:pos="9026"/>
        <w:tab w:val="left" w:pos="3180"/>
        <w:tab w:val="left" w:pos="7230"/>
      </w:tabs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5FA4B3D" wp14:editId="7464D769">
          <wp:simplePos x="0" y="0"/>
          <wp:positionH relativeFrom="margin">
            <wp:posOffset>-676275</wp:posOffset>
          </wp:positionH>
          <wp:positionV relativeFrom="margin">
            <wp:posOffset>-895350</wp:posOffset>
          </wp:positionV>
          <wp:extent cx="7286260" cy="10815955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096" cy="1083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21B11" w14:textId="77777777" w:rsidR="004663EF" w:rsidRDefault="004663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3A6D4C0" wp14:editId="223C88C4">
          <wp:simplePos x="0" y="0"/>
          <wp:positionH relativeFrom="margin">
            <wp:posOffset>7576185</wp:posOffset>
          </wp:positionH>
          <wp:positionV relativeFrom="margin">
            <wp:posOffset>-683260</wp:posOffset>
          </wp:positionV>
          <wp:extent cx="1936750" cy="627380"/>
          <wp:effectExtent l="0" t="0" r="6350" b="1270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5268E" w14:textId="77777777" w:rsidR="004663EF" w:rsidRDefault="004663EF" w:rsidP="004663EF">
    <w:pPr>
      <w:pStyle w:val="Header"/>
      <w:tabs>
        <w:tab w:val="clear" w:pos="4513"/>
        <w:tab w:val="clear" w:pos="9026"/>
        <w:tab w:val="left" w:pos="13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CF6"/>
    <w:multiLevelType w:val="hybridMultilevel"/>
    <w:tmpl w:val="5F78D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27884"/>
    <w:multiLevelType w:val="hybridMultilevel"/>
    <w:tmpl w:val="779AF3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E53505"/>
    <w:multiLevelType w:val="multilevel"/>
    <w:tmpl w:val="8E5245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5575C69"/>
    <w:multiLevelType w:val="hybridMultilevel"/>
    <w:tmpl w:val="F4B43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A7498B"/>
    <w:multiLevelType w:val="hybridMultilevel"/>
    <w:tmpl w:val="2CECE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66C04"/>
    <w:multiLevelType w:val="hybridMultilevel"/>
    <w:tmpl w:val="57689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65AFA"/>
    <w:multiLevelType w:val="hybridMultilevel"/>
    <w:tmpl w:val="E2EABB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0C3C13"/>
    <w:multiLevelType w:val="hybridMultilevel"/>
    <w:tmpl w:val="E4E6E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32FD6"/>
    <w:multiLevelType w:val="hybridMultilevel"/>
    <w:tmpl w:val="A6882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260ED"/>
    <w:multiLevelType w:val="hybridMultilevel"/>
    <w:tmpl w:val="21589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C2AA5"/>
    <w:multiLevelType w:val="hybridMultilevel"/>
    <w:tmpl w:val="68AE35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2528A9"/>
    <w:multiLevelType w:val="hybridMultilevel"/>
    <w:tmpl w:val="31A6F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F0054B"/>
    <w:multiLevelType w:val="hybridMultilevel"/>
    <w:tmpl w:val="71DA4F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6B1B4F"/>
    <w:multiLevelType w:val="hybridMultilevel"/>
    <w:tmpl w:val="3A0E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94213"/>
    <w:multiLevelType w:val="hybridMultilevel"/>
    <w:tmpl w:val="04BC1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495823"/>
    <w:multiLevelType w:val="hybridMultilevel"/>
    <w:tmpl w:val="E21CC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4B5F9F"/>
    <w:multiLevelType w:val="hybridMultilevel"/>
    <w:tmpl w:val="34D07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4664D5"/>
    <w:multiLevelType w:val="hybridMultilevel"/>
    <w:tmpl w:val="310A9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D21F9"/>
    <w:multiLevelType w:val="hybridMultilevel"/>
    <w:tmpl w:val="E6A290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D604C01"/>
    <w:multiLevelType w:val="multilevel"/>
    <w:tmpl w:val="0950B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3F625399"/>
    <w:multiLevelType w:val="hybridMultilevel"/>
    <w:tmpl w:val="D0F4B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6D71C4"/>
    <w:multiLevelType w:val="hybridMultilevel"/>
    <w:tmpl w:val="94F89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CB6C3C"/>
    <w:multiLevelType w:val="hybridMultilevel"/>
    <w:tmpl w:val="1BD07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78481E"/>
    <w:multiLevelType w:val="hybridMultilevel"/>
    <w:tmpl w:val="D9AE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FF0F07"/>
    <w:multiLevelType w:val="hybridMultilevel"/>
    <w:tmpl w:val="77BAA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2B6F2A"/>
    <w:multiLevelType w:val="hybridMultilevel"/>
    <w:tmpl w:val="C89A6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632A67"/>
    <w:multiLevelType w:val="hybridMultilevel"/>
    <w:tmpl w:val="F8462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E1444D"/>
    <w:multiLevelType w:val="hybridMultilevel"/>
    <w:tmpl w:val="DD1CF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39262A"/>
    <w:multiLevelType w:val="hybridMultilevel"/>
    <w:tmpl w:val="CA54A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A3782A"/>
    <w:multiLevelType w:val="hybridMultilevel"/>
    <w:tmpl w:val="44C0F4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882D48"/>
    <w:multiLevelType w:val="hybridMultilevel"/>
    <w:tmpl w:val="BE74D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783237"/>
    <w:multiLevelType w:val="hybridMultilevel"/>
    <w:tmpl w:val="50AAF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4E59D4"/>
    <w:multiLevelType w:val="hybridMultilevel"/>
    <w:tmpl w:val="E4AA0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E12E7D"/>
    <w:multiLevelType w:val="hybridMultilevel"/>
    <w:tmpl w:val="B1B87B30"/>
    <w:lvl w:ilvl="0" w:tplc="5F6403BC">
      <w:start w:val="4"/>
      <w:numFmt w:val="bullet"/>
      <w:lvlText w:val="-"/>
      <w:lvlJc w:val="left"/>
      <w:pPr>
        <w:ind w:left="1080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396674"/>
    <w:multiLevelType w:val="hybridMultilevel"/>
    <w:tmpl w:val="68143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D113DF"/>
    <w:multiLevelType w:val="hybridMultilevel"/>
    <w:tmpl w:val="FB72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37E17"/>
    <w:multiLevelType w:val="hybridMultilevel"/>
    <w:tmpl w:val="FF865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982DAC"/>
    <w:multiLevelType w:val="hybridMultilevel"/>
    <w:tmpl w:val="AC9EC8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98254D2"/>
    <w:multiLevelType w:val="multilevel"/>
    <w:tmpl w:val="833893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C175443"/>
    <w:multiLevelType w:val="hybridMultilevel"/>
    <w:tmpl w:val="FA288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23F95"/>
    <w:multiLevelType w:val="multilevel"/>
    <w:tmpl w:val="F63E3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>
    <w:nsid w:val="7FB63805"/>
    <w:multiLevelType w:val="hybridMultilevel"/>
    <w:tmpl w:val="AF8860A8"/>
    <w:lvl w:ilvl="0" w:tplc="DFBCA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36"/>
  </w:num>
  <w:num w:numId="5">
    <w:abstractNumId w:val="21"/>
  </w:num>
  <w:num w:numId="6">
    <w:abstractNumId w:val="34"/>
  </w:num>
  <w:num w:numId="7">
    <w:abstractNumId w:val="20"/>
  </w:num>
  <w:num w:numId="8">
    <w:abstractNumId w:val="19"/>
  </w:num>
  <w:num w:numId="9">
    <w:abstractNumId w:val="17"/>
  </w:num>
  <w:num w:numId="10">
    <w:abstractNumId w:val="29"/>
  </w:num>
  <w:num w:numId="11">
    <w:abstractNumId w:val="14"/>
  </w:num>
  <w:num w:numId="12">
    <w:abstractNumId w:val="24"/>
  </w:num>
  <w:num w:numId="13">
    <w:abstractNumId w:val="32"/>
  </w:num>
  <w:num w:numId="14">
    <w:abstractNumId w:val="31"/>
  </w:num>
  <w:num w:numId="15">
    <w:abstractNumId w:val="5"/>
  </w:num>
  <w:num w:numId="16">
    <w:abstractNumId w:val="27"/>
  </w:num>
  <w:num w:numId="17">
    <w:abstractNumId w:val="4"/>
  </w:num>
  <w:num w:numId="18">
    <w:abstractNumId w:val="11"/>
  </w:num>
  <w:num w:numId="19">
    <w:abstractNumId w:val="25"/>
  </w:num>
  <w:num w:numId="20">
    <w:abstractNumId w:val="10"/>
  </w:num>
  <w:num w:numId="21">
    <w:abstractNumId w:val="1"/>
  </w:num>
  <w:num w:numId="22">
    <w:abstractNumId w:val="37"/>
  </w:num>
  <w:num w:numId="23">
    <w:abstractNumId w:val="18"/>
  </w:num>
  <w:num w:numId="24">
    <w:abstractNumId w:val="3"/>
  </w:num>
  <w:num w:numId="25">
    <w:abstractNumId w:val="12"/>
  </w:num>
  <w:num w:numId="26">
    <w:abstractNumId w:val="6"/>
  </w:num>
  <w:num w:numId="27">
    <w:abstractNumId w:val="15"/>
  </w:num>
  <w:num w:numId="28">
    <w:abstractNumId w:val="16"/>
  </w:num>
  <w:num w:numId="29">
    <w:abstractNumId w:val="38"/>
  </w:num>
  <w:num w:numId="30">
    <w:abstractNumId w:val="22"/>
  </w:num>
  <w:num w:numId="31">
    <w:abstractNumId w:val="40"/>
  </w:num>
  <w:num w:numId="32">
    <w:abstractNumId w:val="0"/>
  </w:num>
  <w:num w:numId="33">
    <w:abstractNumId w:val="30"/>
  </w:num>
  <w:num w:numId="34">
    <w:abstractNumId w:val="7"/>
  </w:num>
  <w:num w:numId="35">
    <w:abstractNumId w:val="26"/>
  </w:num>
  <w:num w:numId="36">
    <w:abstractNumId w:val="28"/>
  </w:num>
  <w:num w:numId="37">
    <w:abstractNumId w:val="9"/>
  </w:num>
  <w:num w:numId="38">
    <w:abstractNumId w:val="13"/>
  </w:num>
  <w:num w:numId="39">
    <w:abstractNumId w:val="41"/>
  </w:num>
  <w:num w:numId="40">
    <w:abstractNumId w:val="39"/>
  </w:num>
  <w:num w:numId="41">
    <w:abstractNumId w:val="33"/>
  </w:num>
  <w:num w:numId="42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70"/>
    <w:rsid w:val="0007624D"/>
    <w:rsid w:val="00091758"/>
    <w:rsid w:val="000D1055"/>
    <w:rsid w:val="000E6C98"/>
    <w:rsid w:val="0011703F"/>
    <w:rsid w:val="00126C77"/>
    <w:rsid w:val="001443C4"/>
    <w:rsid w:val="00155C96"/>
    <w:rsid w:val="001C077C"/>
    <w:rsid w:val="001C2BD3"/>
    <w:rsid w:val="001F4872"/>
    <w:rsid w:val="0025559F"/>
    <w:rsid w:val="00270377"/>
    <w:rsid w:val="002D7949"/>
    <w:rsid w:val="002E1903"/>
    <w:rsid w:val="003A1E1A"/>
    <w:rsid w:val="003A25F0"/>
    <w:rsid w:val="003E1579"/>
    <w:rsid w:val="003F7149"/>
    <w:rsid w:val="004002AF"/>
    <w:rsid w:val="00445664"/>
    <w:rsid w:val="004663EF"/>
    <w:rsid w:val="004E66BE"/>
    <w:rsid w:val="004F7BC2"/>
    <w:rsid w:val="00500067"/>
    <w:rsid w:val="00517AE1"/>
    <w:rsid w:val="0055769C"/>
    <w:rsid w:val="005F63BB"/>
    <w:rsid w:val="00601170"/>
    <w:rsid w:val="00617E26"/>
    <w:rsid w:val="0065797A"/>
    <w:rsid w:val="00673197"/>
    <w:rsid w:val="006A3C8A"/>
    <w:rsid w:val="006A422C"/>
    <w:rsid w:val="006D173C"/>
    <w:rsid w:val="00733A9F"/>
    <w:rsid w:val="00775457"/>
    <w:rsid w:val="0078749D"/>
    <w:rsid w:val="007F5DDC"/>
    <w:rsid w:val="008119DE"/>
    <w:rsid w:val="00846A25"/>
    <w:rsid w:val="00862749"/>
    <w:rsid w:val="00912F71"/>
    <w:rsid w:val="00927C34"/>
    <w:rsid w:val="00963419"/>
    <w:rsid w:val="00973D8D"/>
    <w:rsid w:val="009B4572"/>
    <w:rsid w:val="009C7413"/>
    <w:rsid w:val="00A333AB"/>
    <w:rsid w:val="00A74C0D"/>
    <w:rsid w:val="00A82AC8"/>
    <w:rsid w:val="00A835C6"/>
    <w:rsid w:val="00A9544D"/>
    <w:rsid w:val="00AC56BC"/>
    <w:rsid w:val="00AE3D58"/>
    <w:rsid w:val="00B066C5"/>
    <w:rsid w:val="00B4475E"/>
    <w:rsid w:val="00B927A9"/>
    <w:rsid w:val="00BC1103"/>
    <w:rsid w:val="00BF0F26"/>
    <w:rsid w:val="00C5416A"/>
    <w:rsid w:val="00C60FB4"/>
    <w:rsid w:val="00C8031D"/>
    <w:rsid w:val="00CB7C54"/>
    <w:rsid w:val="00D013BD"/>
    <w:rsid w:val="00D72962"/>
    <w:rsid w:val="00DA706B"/>
    <w:rsid w:val="00DE20F9"/>
    <w:rsid w:val="00DF41BF"/>
    <w:rsid w:val="00E93751"/>
    <w:rsid w:val="00ED6717"/>
    <w:rsid w:val="00EF47CD"/>
    <w:rsid w:val="00F31A1E"/>
    <w:rsid w:val="00F420DA"/>
    <w:rsid w:val="00F6629B"/>
    <w:rsid w:val="00FC595A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75C98"/>
  <w15:docId w15:val="{026361FA-75B8-47FA-AF4F-FA4C6545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7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01170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170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601170"/>
    <w:pPr>
      <w:spacing w:after="160" w:line="240" w:lineRule="auto"/>
      <w:ind w:left="1008" w:hanging="288"/>
      <w:contextualSpacing/>
    </w:pPr>
    <w:rPr>
      <w:sz w:val="21"/>
      <w:lang w:val="en-US"/>
    </w:rPr>
  </w:style>
  <w:style w:type="paragraph" w:customStyle="1" w:styleId="Body1">
    <w:name w:val="Body 1"/>
    <w:rsid w:val="0060117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rsid w:val="0060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01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170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6011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70"/>
  </w:style>
  <w:style w:type="paragraph" w:styleId="Footer">
    <w:name w:val="footer"/>
    <w:basedOn w:val="Normal"/>
    <w:link w:val="FooterChar"/>
    <w:uiPriority w:val="99"/>
    <w:unhideWhenUsed/>
    <w:rsid w:val="00601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F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416A"/>
    <w:rPr>
      <w:strike w:val="0"/>
      <w:dstrike w:val="0"/>
      <w:color w:val="1063AB"/>
      <w:u w:val="none"/>
      <w:effect w:val="none"/>
    </w:rPr>
  </w:style>
  <w:style w:type="paragraph" w:customStyle="1" w:styleId="Default">
    <w:name w:val="Default"/>
    <w:rsid w:val="002E1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2E1903"/>
    <w:pPr>
      <w:spacing w:after="0" w:line="240" w:lineRule="auto"/>
    </w:pPr>
  </w:style>
  <w:style w:type="paragraph" w:customStyle="1" w:styleId="Text">
    <w:name w:val="Text"/>
    <w:basedOn w:val="BodyText"/>
    <w:link w:val="TextChar"/>
    <w:qFormat/>
    <w:rsid w:val="00A835C6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A835C6"/>
    <w:rPr>
      <w:rFonts w:ascii="Arial" w:eastAsia="MS Mincho" w:hAnsi="Arial" w:cs="Arial"/>
      <w:sz w:val="20"/>
      <w:szCs w:val="20"/>
      <w:lang w:val="en-US"/>
    </w:rPr>
  </w:style>
  <w:style w:type="paragraph" w:styleId="Title">
    <w:name w:val="Title"/>
    <w:aliases w:val="Table Body"/>
    <w:basedOn w:val="Normal"/>
    <w:next w:val="Normal"/>
    <w:link w:val="TitleChar"/>
    <w:uiPriority w:val="10"/>
    <w:qFormat/>
    <w:rsid w:val="00A835C6"/>
    <w:pPr>
      <w:spacing w:after="0"/>
    </w:pPr>
    <w:rPr>
      <w:rFonts w:ascii="Arial" w:eastAsia="Calibri" w:hAnsi="Arial" w:cs="Arial"/>
      <w:sz w:val="20"/>
      <w:szCs w:val="20"/>
    </w:rPr>
  </w:style>
  <w:style w:type="character" w:customStyle="1" w:styleId="TitleChar">
    <w:name w:val="Title Char"/>
    <w:aliases w:val="Table Body Char"/>
    <w:basedOn w:val="DefaultParagraphFont"/>
    <w:link w:val="Title"/>
    <w:uiPriority w:val="10"/>
    <w:rsid w:val="00A835C6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35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35C6"/>
  </w:style>
  <w:style w:type="table" w:customStyle="1" w:styleId="TableGrid1">
    <w:name w:val="Table Grid1"/>
    <w:basedOn w:val="TableNormal"/>
    <w:next w:val="TableGrid"/>
    <w:uiPriority w:val="59"/>
    <w:rsid w:val="0012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5D7B-AABB-4BCB-BB0F-07700A25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295F9F94</Template>
  <TotalTime>7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Gregory</dc:creator>
  <cp:lastModifiedBy>Lorna Kelly</cp:lastModifiedBy>
  <cp:revision>7</cp:revision>
  <cp:lastPrinted>2016-07-11T09:02:00Z</cp:lastPrinted>
  <dcterms:created xsi:type="dcterms:W3CDTF">2016-11-30T15:53:00Z</dcterms:created>
  <dcterms:modified xsi:type="dcterms:W3CDTF">2016-11-30T16:05:00Z</dcterms:modified>
</cp:coreProperties>
</file>